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2211" w:rsidRDefault="00642211" w:rsidP="001920D4">
      <w:pPr>
        <w:tabs>
          <w:tab w:val="left" w:pos="709"/>
        </w:tabs>
        <w:overflowPunct/>
        <w:autoSpaceDE/>
        <w:autoSpaceDN/>
        <w:adjustRightInd/>
        <w:rPr>
          <w:color w:val="3399FF"/>
          <w:lang w:val="kk-KZ"/>
        </w:rPr>
      </w:pPr>
    </w:p>
    <w:p w:rsidR="00316427" w:rsidRDefault="00316427" w:rsidP="00316427">
      <w:pPr>
        <w:tabs>
          <w:tab w:val="center" w:pos="4818"/>
        </w:tabs>
        <w:overflowPunct/>
        <w:autoSpaceDE/>
        <w:autoSpaceDN/>
        <w:adjustRightInd/>
        <w:spacing w:line="240" w:lineRule="atLeast"/>
        <w:rPr>
          <w:b/>
          <w:sz w:val="28"/>
          <w:szCs w:val="22"/>
          <w:lang w:eastAsia="en-US"/>
        </w:rPr>
      </w:pPr>
    </w:p>
    <w:p w:rsidR="00316427" w:rsidRDefault="00316427" w:rsidP="00316427">
      <w:pPr>
        <w:tabs>
          <w:tab w:val="center" w:pos="4818"/>
        </w:tabs>
        <w:overflowPunct/>
        <w:autoSpaceDE/>
        <w:autoSpaceDN/>
        <w:adjustRightInd/>
        <w:spacing w:line="240" w:lineRule="atLeast"/>
        <w:rPr>
          <w:b/>
          <w:sz w:val="28"/>
          <w:szCs w:val="22"/>
          <w:lang w:eastAsia="en-US"/>
        </w:rPr>
      </w:pPr>
    </w:p>
    <w:p w:rsidR="001C0126" w:rsidRDefault="001C0126" w:rsidP="001C0126">
      <w:pPr>
        <w:tabs>
          <w:tab w:val="center" w:pos="4818"/>
        </w:tabs>
        <w:overflowPunct/>
        <w:autoSpaceDE/>
        <w:autoSpaceDN/>
        <w:adjustRightInd/>
        <w:spacing w:line="240" w:lineRule="atLeast"/>
        <w:jc w:val="center"/>
        <w:rPr>
          <w:b/>
          <w:sz w:val="28"/>
          <w:szCs w:val="22"/>
          <w:lang w:eastAsia="en-US"/>
        </w:rPr>
      </w:pPr>
      <w:r>
        <w:rPr>
          <w:b/>
          <w:sz w:val="28"/>
          <w:szCs w:val="22"/>
          <w:lang w:val="kk-KZ" w:eastAsia="en-US"/>
        </w:rPr>
        <w:t>БІРЛЕСКЕН ҚАУЛЫ</w:t>
      </w:r>
      <w:r w:rsidRPr="001C0126">
        <w:rPr>
          <w:b/>
          <w:sz w:val="28"/>
          <w:szCs w:val="22"/>
          <w:lang w:val="kk-KZ" w:eastAsia="en-US"/>
        </w:rPr>
        <w:t xml:space="preserve"> </w:t>
      </w:r>
      <w:r>
        <w:rPr>
          <w:b/>
          <w:sz w:val="28"/>
          <w:szCs w:val="22"/>
          <w:lang w:val="kk-KZ" w:eastAsia="en-US"/>
        </w:rPr>
        <w:t>ЖӘНЕ</w:t>
      </w:r>
      <w:r>
        <w:rPr>
          <w:b/>
          <w:sz w:val="28"/>
          <w:szCs w:val="22"/>
          <w:lang w:val="kk-KZ" w:eastAsia="en-US"/>
        </w:rPr>
        <w:t xml:space="preserve"> </w:t>
      </w:r>
      <w:r>
        <w:rPr>
          <w:b/>
          <w:sz w:val="28"/>
          <w:szCs w:val="22"/>
          <w:lang w:val="kk-KZ" w:eastAsia="en-US"/>
        </w:rPr>
        <w:t xml:space="preserve">БҰЙРЫҚ </w:t>
      </w:r>
    </w:p>
    <w:p w:rsidR="001C0126" w:rsidRDefault="001C0126" w:rsidP="001C0126">
      <w:pPr>
        <w:overflowPunct/>
        <w:autoSpaceDE/>
        <w:autoSpaceDN/>
        <w:adjustRightInd/>
        <w:spacing w:line="240" w:lineRule="atLeast"/>
        <w:jc w:val="center"/>
        <w:rPr>
          <w:b/>
          <w:sz w:val="28"/>
          <w:szCs w:val="22"/>
          <w:lang w:eastAsia="en-US"/>
        </w:rPr>
      </w:pPr>
    </w:p>
    <w:p w:rsidR="001C0126" w:rsidRDefault="001C0126" w:rsidP="001C0126">
      <w:pPr>
        <w:overflowPunct/>
        <w:autoSpaceDE/>
        <w:autoSpaceDN/>
        <w:adjustRightInd/>
        <w:spacing w:line="240" w:lineRule="atLeast"/>
        <w:jc w:val="center"/>
        <w:rPr>
          <w:b/>
          <w:sz w:val="28"/>
          <w:szCs w:val="22"/>
          <w:lang w:eastAsia="en-US"/>
        </w:rPr>
      </w:pPr>
    </w:p>
    <w:p w:rsidR="001C0126" w:rsidRPr="00093A54" w:rsidRDefault="001C0126" w:rsidP="001C0126">
      <w:pPr>
        <w:overflowPunct/>
        <w:autoSpaceDE/>
        <w:autoSpaceDN/>
        <w:adjustRightInd/>
        <w:spacing w:line="240" w:lineRule="atLeast"/>
        <w:jc w:val="center"/>
        <w:rPr>
          <w:b/>
          <w:bCs/>
          <w:sz w:val="28"/>
          <w:szCs w:val="22"/>
          <w:lang w:eastAsia="en-US"/>
        </w:rPr>
      </w:pPr>
      <w:proofErr w:type="spellStart"/>
      <w:r w:rsidRPr="00093A54">
        <w:rPr>
          <w:b/>
          <w:bCs/>
          <w:sz w:val="28"/>
          <w:szCs w:val="22"/>
          <w:lang w:eastAsia="en-US"/>
        </w:rPr>
        <w:t>Бірлескен</w:t>
      </w:r>
      <w:proofErr w:type="spellEnd"/>
      <w:r w:rsidRPr="00093A54">
        <w:rPr>
          <w:b/>
          <w:bCs/>
          <w:sz w:val="28"/>
          <w:szCs w:val="22"/>
          <w:lang w:eastAsia="en-US"/>
        </w:rPr>
        <w:t xml:space="preserve"> </w:t>
      </w:r>
      <w:proofErr w:type="spellStart"/>
      <w:r w:rsidRPr="00093A54">
        <w:rPr>
          <w:b/>
          <w:bCs/>
          <w:sz w:val="28"/>
          <w:szCs w:val="22"/>
          <w:lang w:eastAsia="en-US"/>
        </w:rPr>
        <w:t>кейбір</w:t>
      </w:r>
      <w:proofErr w:type="spellEnd"/>
      <w:r w:rsidRPr="00093A54">
        <w:rPr>
          <w:b/>
          <w:bCs/>
          <w:sz w:val="28"/>
          <w:szCs w:val="22"/>
          <w:lang w:eastAsia="en-US"/>
        </w:rPr>
        <w:t xml:space="preserve"> </w:t>
      </w:r>
      <w:proofErr w:type="spellStart"/>
      <w:r w:rsidRPr="00093A54">
        <w:rPr>
          <w:b/>
          <w:bCs/>
          <w:sz w:val="28"/>
          <w:szCs w:val="22"/>
          <w:lang w:eastAsia="en-US"/>
        </w:rPr>
        <w:t>қаулылар</w:t>
      </w:r>
      <w:proofErr w:type="spellEnd"/>
      <w:r>
        <w:rPr>
          <w:b/>
          <w:bCs/>
          <w:sz w:val="28"/>
          <w:szCs w:val="22"/>
          <w:lang w:val="kk-KZ" w:eastAsia="en-US"/>
        </w:rPr>
        <w:t xml:space="preserve"> мен</w:t>
      </w:r>
      <w:r w:rsidRPr="00093A54">
        <w:rPr>
          <w:b/>
          <w:bCs/>
          <w:sz w:val="28"/>
          <w:szCs w:val="22"/>
          <w:lang w:eastAsia="en-US"/>
        </w:rPr>
        <w:t xml:space="preserve"> </w:t>
      </w:r>
      <w:proofErr w:type="spellStart"/>
      <w:r w:rsidRPr="00093A54">
        <w:rPr>
          <w:b/>
          <w:bCs/>
          <w:sz w:val="28"/>
          <w:szCs w:val="22"/>
          <w:lang w:eastAsia="en-US"/>
        </w:rPr>
        <w:t>бұйрықтар</w:t>
      </w:r>
      <w:proofErr w:type="spellEnd"/>
      <w:r>
        <w:rPr>
          <w:b/>
          <w:bCs/>
          <w:sz w:val="28"/>
          <w:szCs w:val="22"/>
          <w:lang w:val="kk-KZ" w:eastAsia="en-US"/>
        </w:rPr>
        <w:t>дың</w:t>
      </w:r>
      <w:r w:rsidRPr="00093A54">
        <w:rPr>
          <w:b/>
          <w:bCs/>
          <w:sz w:val="28"/>
          <w:szCs w:val="22"/>
          <w:lang w:eastAsia="en-US"/>
        </w:rPr>
        <w:t xml:space="preserve"> </w:t>
      </w:r>
      <w:proofErr w:type="spellStart"/>
      <w:r w:rsidRPr="00093A54">
        <w:rPr>
          <w:b/>
          <w:bCs/>
          <w:sz w:val="28"/>
          <w:szCs w:val="22"/>
          <w:lang w:eastAsia="en-US"/>
        </w:rPr>
        <w:t>күші</w:t>
      </w:r>
      <w:proofErr w:type="spellEnd"/>
      <w:r w:rsidRPr="00093A54">
        <w:rPr>
          <w:b/>
          <w:bCs/>
          <w:sz w:val="28"/>
          <w:szCs w:val="22"/>
          <w:lang w:eastAsia="en-US"/>
        </w:rPr>
        <w:t xml:space="preserve"> </w:t>
      </w:r>
      <w:proofErr w:type="spellStart"/>
      <w:r w:rsidRPr="00093A54">
        <w:rPr>
          <w:b/>
          <w:bCs/>
          <w:sz w:val="28"/>
          <w:szCs w:val="22"/>
          <w:lang w:eastAsia="en-US"/>
        </w:rPr>
        <w:t>жойылды</w:t>
      </w:r>
      <w:proofErr w:type="spellEnd"/>
      <w:r w:rsidRPr="00093A54">
        <w:rPr>
          <w:b/>
          <w:bCs/>
          <w:sz w:val="28"/>
          <w:szCs w:val="22"/>
          <w:lang w:eastAsia="en-US"/>
        </w:rPr>
        <w:t xml:space="preserve"> </w:t>
      </w:r>
      <w:proofErr w:type="spellStart"/>
      <w:r w:rsidRPr="00093A54">
        <w:rPr>
          <w:b/>
          <w:bCs/>
          <w:sz w:val="28"/>
          <w:szCs w:val="22"/>
          <w:lang w:eastAsia="en-US"/>
        </w:rPr>
        <w:t>деп</w:t>
      </w:r>
      <w:proofErr w:type="spellEnd"/>
      <w:r w:rsidRPr="00093A54">
        <w:rPr>
          <w:b/>
          <w:bCs/>
          <w:sz w:val="28"/>
          <w:szCs w:val="22"/>
          <w:lang w:eastAsia="en-US"/>
        </w:rPr>
        <w:t xml:space="preserve"> </w:t>
      </w:r>
      <w:proofErr w:type="spellStart"/>
      <w:r w:rsidRPr="00093A54">
        <w:rPr>
          <w:b/>
          <w:bCs/>
          <w:sz w:val="28"/>
          <w:szCs w:val="22"/>
          <w:lang w:eastAsia="en-US"/>
        </w:rPr>
        <w:t>тану</w:t>
      </w:r>
      <w:proofErr w:type="spellEnd"/>
      <w:r w:rsidRPr="00093A54">
        <w:rPr>
          <w:b/>
          <w:bCs/>
          <w:sz w:val="28"/>
          <w:szCs w:val="22"/>
          <w:lang w:eastAsia="en-US"/>
        </w:rPr>
        <w:t xml:space="preserve"> </w:t>
      </w:r>
      <w:proofErr w:type="spellStart"/>
      <w:r w:rsidRPr="00093A54">
        <w:rPr>
          <w:b/>
          <w:bCs/>
          <w:sz w:val="28"/>
          <w:szCs w:val="22"/>
          <w:lang w:eastAsia="en-US"/>
        </w:rPr>
        <w:t>туралы</w:t>
      </w:r>
      <w:proofErr w:type="spellEnd"/>
    </w:p>
    <w:p w:rsidR="001C0126" w:rsidRPr="00A17283" w:rsidRDefault="001C0126" w:rsidP="001C0126">
      <w:pPr>
        <w:overflowPunct/>
        <w:autoSpaceDE/>
        <w:autoSpaceDN/>
        <w:adjustRightInd/>
        <w:spacing w:line="240" w:lineRule="atLeast"/>
        <w:jc w:val="both"/>
        <w:rPr>
          <w:sz w:val="28"/>
          <w:szCs w:val="28"/>
          <w:lang w:eastAsia="en-US"/>
        </w:rPr>
      </w:pPr>
    </w:p>
    <w:p w:rsidR="001C0126" w:rsidRPr="00A17283" w:rsidRDefault="001C0126" w:rsidP="001C0126">
      <w:pPr>
        <w:overflowPunct/>
        <w:autoSpaceDE/>
        <w:autoSpaceDN/>
        <w:adjustRightInd/>
        <w:spacing w:line="240" w:lineRule="atLeast"/>
        <w:ind w:firstLine="709"/>
        <w:jc w:val="both"/>
        <w:rPr>
          <w:sz w:val="28"/>
          <w:szCs w:val="28"/>
        </w:rPr>
      </w:pPr>
      <w:bookmarkStart w:id="0" w:name="z4"/>
      <w:r>
        <w:rPr>
          <w:sz w:val="28"/>
          <w:szCs w:val="28"/>
        </w:rPr>
        <w:t>«</w:t>
      </w:r>
      <w:proofErr w:type="spellStart"/>
      <w:r w:rsidRPr="00093A54">
        <w:rPr>
          <w:sz w:val="28"/>
          <w:szCs w:val="28"/>
        </w:rPr>
        <w:t>Құқықтық</w:t>
      </w:r>
      <w:proofErr w:type="spellEnd"/>
      <w:r w:rsidRPr="00093A54">
        <w:rPr>
          <w:sz w:val="28"/>
          <w:szCs w:val="28"/>
        </w:rPr>
        <w:t xml:space="preserve"> </w:t>
      </w:r>
      <w:proofErr w:type="spellStart"/>
      <w:r w:rsidRPr="00093A54">
        <w:rPr>
          <w:sz w:val="28"/>
          <w:szCs w:val="28"/>
        </w:rPr>
        <w:t>актілер</w:t>
      </w:r>
      <w:proofErr w:type="spellEnd"/>
      <w:r w:rsidRPr="00093A54">
        <w:rPr>
          <w:sz w:val="28"/>
          <w:szCs w:val="28"/>
        </w:rPr>
        <w:t xml:space="preserve"> </w:t>
      </w:r>
      <w:proofErr w:type="spellStart"/>
      <w:r w:rsidRPr="00093A54">
        <w:rPr>
          <w:sz w:val="28"/>
          <w:szCs w:val="28"/>
        </w:rPr>
        <w:t>туралы</w:t>
      </w:r>
      <w:proofErr w:type="spellEnd"/>
      <w:r>
        <w:rPr>
          <w:sz w:val="28"/>
          <w:szCs w:val="28"/>
        </w:rPr>
        <w:t>»</w:t>
      </w:r>
      <w:r w:rsidRPr="00093A54">
        <w:rPr>
          <w:sz w:val="28"/>
          <w:szCs w:val="28"/>
        </w:rPr>
        <w:t xml:space="preserve"> </w:t>
      </w:r>
      <w:proofErr w:type="spellStart"/>
      <w:r w:rsidRPr="00093A54">
        <w:rPr>
          <w:sz w:val="28"/>
          <w:szCs w:val="28"/>
        </w:rPr>
        <w:t>Қазақстан</w:t>
      </w:r>
      <w:proofErr w:type="spellEnd"/>
      <w:r w:rsidRPr="00093A54">
        <w:rPr>
          <w:sz w:val="28"/>
          <w:szCs w:val="28"/>
        </w:rPr>
        <w:t xml:space="preserve"> </w:t>
      </w:r>
      <w:proofErr w:type="spellStart"/>
      <w:r w:rsidRPr="00093A54">
        <w:rPr>
          <w:sz w:val="28"/>
          <w:szCs w:val="28"/>
        </w:rPr>
        <w:t>Республикасының</w:t>
      </w:r>
      <w:proofErr w:type="spellEnd"/>
      <w:r w:rsidRPr="00093A54">
        <w:rPr>
          <w:sz w:val="28"/>
          <w:szCs w:val="28"/>
        </w:rPr>
        <w:t xml:space="preserve"> </w:t>
      </w:r>
      <w:proofErr w:type="spellStart"/>
      <w:r w:rsidRPr="00093A54">
        <w:rPr>
          <w:sz w:val="28"/>
          <w:szCs w:val="28"/>
        </w:rPr>
        <w:t>Заңының</w:t>
      </w:r>
      <w:proofErr w:type="spellEnd"/>
      <w:r w:rsidRPr="00093A54">
        <w:rPr>
          <w:sz w:val="28"/>
          <w:szCs w:val="28"/>
        </w:rPr>
        <w:t xml:space="preserve"> </w:t>
      </w:r>
      <w:r>
        <w:rPr>
          <w:sz w:val="28"/>
          <w:szCs w:val="28"/>
          <w:lang w:val="kk-KZ"/>
        </w:rPr>
        <w:t xml:space="preserve">                       </w:t>
      </w:r>
      <w:r w:rsidRPr="00093A54">
        <w:rPr>
          <w:sz w:val="28"/>
          <w:szCs w:val="28"/>
        </w:rPr>
        <w:t>27-бабы</w:t>
      </w:r>
      <w:r>
        <w:rPr>
          <w:sz w:val="28"/>
          <w:szCs w:val="28"/>
        </w:rPr>
        <w:t>на с</w:t>
      </w:r>
      <w:r>
        <w:rPr>
          <w:sz w:val="28"/>
          <w:szCs w:val="28"/>
          <w:lang w:val="kk-KZ"/>
        </w:rPr>
        <w:t xml:space="preserve">әйкес </w:t>
      </w:r>
      <w:proofErr w:type="spellStart"/>
      <w:r w:rsidRPr="00093A54">
        <w:rPr>
          <w:sz w:val="28"/>
          <w:szCs w:val="28"/>
        </w:rPr>
        <w:t>Қазақстан</w:t>
      </w:r>
      <w:proofErr w:type="spellEnd"/>
      <w:r w:rsidRPr="00093A54">
        <w:rPr>
          <w:sz w:val="28"/>
          <w:szCs w:val="28"/>
        </w:rPr>
        <w:t xml:space="preserve"> </w:t>
      </w:r>
      <w:proofErr w:type="spellStart"/>
      <w:r w:rsidRPr="00093A54">
        <w:rPr>
          <w:sz w:val="28"/>
          <w:szCs w:val="28"/>
        </w:rPr>
        <w:t>Республикасының</w:t>
      </w:r>
      <w:proofErr w:type="spellEnd"/>
      <w:r w:rsidRPr="00093A54">
        <w:rPr>
          <w:sz w:val="28"/>
          <w:szCs w:val="28"/>
        </w:rPr>
        <w:t xml:space="preserve"> </w:t>
      </w:r>
      <w:proofErr w:type="spellStart"/>
      <w:r w:rsidRPr="00093A54">
        <w:rPr>
          <w:sz w:val="28"/>
          <w:szCs w:val="28"/>
        </w:rPr>
        <w:t>Қаржы</w:t>
      </w:r>
      <w:proofErr w:type="spellEnd"/>
      <w:r w:rsidRPr="00093A54">
        <w:rPr>
          <w:sz w:val="28"/>
          <w:szCs w:val="28"/>
        </w:rPr>
        <w:t xml:space="preserve"> </w:t>
      </w:r>
      <w:proofErr w:type="spellStart"/>
      <w:r w:rsidRPr="00093A54">
        <w:rPr>
          <w:sz w:val="28"/>
          <w:szCs w:val="28"/>
        </w:rPr>
        <w:t>нарығын</w:t>
      </w:r>
      <w:proofErr w:type="spellEnd"/>
      <w:r w:rsidRPr="00093A54">
        <w:rPr>
          <w:sz w:val="28"/>
          <w:szCs w:val="28"/>
        </w:rPr>
        <w:t xml:space="preserve"> </w:t>
      </w:r>
      <w:proofErr w:type="spellStart"/>
      <w:r w:rsidRPr="00093A54">
        <w:rPr>
          <w:sz w:val="28"/>
          <w:szCs w:val="28"/>
        </w:rPr>
        <w:t>реттеу</w:t>
      </w:r>
      <w:proofErr w:type="spellEnd"/>
      <w:r w:rsidRPr="00093A54">
        <w:rPr>
          <w:sz w:val="28"/>
          <w:szCs w:val="28"/>
        </w:rPr>
        <w:t xml:space="preserve"> </w:t>
      </w:r>
      <w:proofErr w:type="spellStart"/>
      <w:r w:rsidRPr="00093A54">
        <w:rPr>
          <w:sz w:val="28"/>
          <w:szCs w:val="28"/>
        </w:rPr>
        <w:t>және</w:t>
      </w:r>
      <w:proofErr w:type="spellEnd"/>
      <w:r w:rsidRPr="00093A54">
        <w:rPr>
          <w:sz w:val="28"/>
          <w:szCs w:val="28"/>
        </w:rPr>
        <w:t xml:space="preserve"> </w:t>
      </w:r>
      <w:proofErr w:type="spellStart"/>
      <w:r w:rsidRPr="00093A54">
        <w:rPr>
          <w:sz w:val="28"/>
          <w:szCs w:val="28"/>
        </w:rPr>
        <w:t>дамыту</w:t>
      </w:r>
      <w:proofErr w:type="spellEnd"/>
      <w:r w:rsidRPr="00093A54">
        <w:rPr>
          <w:sz w:val="28"/>
          <w:szCs w:val="28"/>
        </w:rPr>
        <w:t xml:space="preserve"> </w:t>
      </w:r>
      <w:proofErr w:type="spellStart"/>
      <w:r w:rsidRPr="00093A54">
        <w:rPr>
          <w:sz w:val="28"/>
          <w:szCs w:val="28"/>
        </w:rPr>
        <w:t>агенттігі</w:t>
      </w:r>
      <w:proofErr w:type="spellEnd"/>
      <w:r>
        <w:rPr>
          <w:sz w:val="28"/>
          <w:szCs w:val="28"/>
          <w:lang w:val="kk-KZ"/>
        </w:rPr>
        <w:t>нің Басқармасы</w:t>
      </w:r>
      <w:r w:rsidRPr="00093A54">
        <w:rPr>
          <w:sz w:val="28"/>
          <w:szCs w:val="28"/>
        </w:rPr>
        <w:t xml:space="preserve"> </w:t>
      </w:r>
      <w:r w:rsidRPr="00093A54">
        <w:rPr>
          <w:b/>
          <w:sz w:val="28"/>
          <w:szCs w:val="28"/>
        </w:rPr>
        <w:t>ҚАУЛЫ ЕТЕДІ</w:t>
      </w:r>
      <w:r w:rsidRPr="00093A54">
        <w:rPr>
          <w:sz w:val="28"/>
          <w:szCs w:val="28"/>
        </w:rPr>
        <w:t xml:space="preserve"> </w:t>
      </w:r>
      <w:proofErr w:type="spellStart"/>
      <w:r w:rsidRPr="00093A54">
        <w:rPr>
          <w:sz w:val="28"/>
          <w:szCs w:val="28"/>
        </w:rPr>
        <w:t>және</w:t>
      </w:r>
      <w:proofErr w:type="spellEnd"/>
      <w:r w:rsidRPr="00093A54">
        <w:rPr>
          <w:sz w:val="28"/>
          <w:szCs w:val="28"/>
        </w:rPr>
        <w:t xml:space="preserve"> </w:t>
      </w:r>
      <w:proofErr w:type="spellStart"/>
      <w:r w:rsidRPr="00093A54">
        <w:rPr>
          <w:sz w:val="28"/>
          <w:szCs w:val="28"/>
        </w:rPr>
        <w:t>Қазақстан</w:t>
      </w:r>
      <w:proofErr w:type="spellEnd"/>
      <w:r w:rsidRPr="00093A54">
        <w:rPr>
          <w:sz w:val="28"/>
          <w:szCs w:val="28"/>
        </w:rPr>
        <w:t xml:space="preserve"> </w:t>
      </w:r>
      <w:proofErr w:type="spellStart"/>
      <w:r w:rsidRPr="00093A54">
        <w:rPr>
          <w:sz w:val="28"/>
          <w:szCs w:val="28"/>
        </w:rPr>
        <w:t>Республикасының</w:t>
      </w:r>
      <w:proofErr w:type="spellEnd"/>
      <w:r w:rsidRPr="00093A54">
        <w:rPr>
          <w:sz w:val="28"/>
          <w:szCs w:val="28"/>
        </w:rPr>
        <w:t xml:space="preserve"> </w:t>
      </w:r>
      <w:proofErr w:type="spellStart"/>
      <w:r w:rsidRPr="00093A54">
        <w:rPr>
          <w:sz w:val="28"/>
          <w:szCs w:val="28"/>
        </w:rPr>
        <w:t>Қаржы</w:t>
      </w:r>
      <w:proofErr w:type="spellEnd"/>
      <w:r w:rsidRPr="00093A54">
        <w:rPr>
          <w:sz w:val="28"/>
          <w:szCs w:val="28"/>
        </w:rPr>
        <w:t xml:space="preserve"> </w:t>
      </w:r>
      <w:proofErr w:type="spellStart"/>
      <w:r w:rsidRPr="00093A54">
        <w:rPr>
          <w:sz w:val="28"/>
          <w:szCs w:val="28"/>
        </w:rPr>
        <w:t>министрі</w:t>
      </w:r>
      <w:proofErr w:type="spellEnd"/>
      <w:r w:rsidRPr="00093A54">
        <w:rPr>
          <w:sz w:val="28"/>
          <w:szCs w:val="28"/>
        </w:rPr>
        <w:t xml:space="preserve"> </w:t>
      </w:r>
      <w:r w:rsidRPr="00093A54">
        <w:rPr>
          <w:b/>
          <w:sz w:val="28"/>
          <w:szCs w:val="28"/>
        </w:rPr>
        <w:t>БҰЙЫРАДЫ</w:t>
      </w:r>
      <w:r w:rsidRPr="00093A54">
        <w:rPr>
          <w:sz w:val="28"/>
          <w:szCs w:val="28"/>
        </w:rPr>
        <w:t>:</w:t>
      </w:r>
    </w:p>
    <w:p w:rsidR="001C0126" w:rsidRDefault="001C0126" w:rsidP="001C0126">
      <w:pPr>
        <w:overflowPunct/>
        <w:autoSpaceDE/>
        <w:autoSpaceDN/>
        <w:adjustRightInd/>
        <w:spacing w:line="240" w:lineRule="atLeast"/>
        <w:ind w:firstLine="709"/>
        <w:jc w:val="both"/>
        <w:rPr>
          <w:sz w:val="28"/>
          <w:szCs w:val="28"/>
        </w:rPr>
      </w:pPr>
      <w:bookmarkStart w:id="1" w:name="z5"/>
      <w:bookmarkEnd w:id="0"/>
      <w:r w:rsidRPr="00A17283">
        <w:rPr>
          <w:sz w:val="28"/>
          <w:szCs w:val="28"/>
        </w:rPr>
        <w:t xml:space="preserve">1. </w:t>
      </w:r>
      <w:bookmarkStart w:id="2" w:name="z6"/>
      <w:bookmarkEnd w:id="1"/>
      <w:r w:rsidRPr="00093A54">
        <w:rPr>
          <w:sz w:val="28"/>
          <w:szCs w:val="28"/>
        </w:rPr>
        <w:t xml:space="preserve">Осы </w:t>
      </w:r>
      <w:proofErr w:type="spellStart"/>
      <w:r w:rsidRPr="00093A54">
        <w:rPr>
          <w:sz w:val="28"/>
          <w:szCs w:val="28"/>
        </w:rPr>
        <w:t>бірлескен</w:t>
      </w:r>
      <w:proofErr w:type="spellEnd"/>
      <w:r w:rsidRPr="00093A54">
        <w:rPr>
          <w:sz w:val="28"/>
          <w:szCs w:val="28"/>
        </w:rPr>
        <w:t xml:space="preserve"> </w:t>
      </w:r>
      <w:proofErr w:type="spellStart"/>
      <w:r w:rsidRPr="00093A54">
        <w:rPr>
          <w:sz w:val="28"/>
          <w:szCs w:val="28"/>
        </w:rPr>
        <w:t>қаулыға</w:t>
      </w:r>
      <w:proofErr w:type="spellEnd"/>
      <w:r w:rsidRPr="00093A54">
        <w:rPr>
          <w:sz w:val="28"/>
          <w:szCs w:val="28"/>
        </w:rPr>
        <w:t xml:space="preserve"> </w:t>
      </w:r>
      <w:proofErr w:type="spellStart"/>
      <w:r w:rsidRPr="00093A54">
        <w:rPr>
          <w:sz w:val="28"/>
          <w:szCs w:val="28"/>
        </w:rPr>
        <w:t>және</w:t>
      </w:r>
      <w:proofErr w:type="spellEnd"/>
      <w:r w:rsidRPr="00093A54">
        <w:rPr>
          <w:sz w:val="28"/>
          <w:szCs w:val="28"/>
        </w:rPr>
        <w:t xml:space="preserve"> </w:t>
      </w:r>
      <w:proofErr w:type="spellStart"/>
      <w:r w:rsidRPr="00093A54">
        <w:rPr>
          <w:sz w:val="28"/>
          <w:szCs w:val="28"/>
        </w:rPr>
        <w:t>бұйрыққа</w:t>
      </w:r>
      <w:proofErr w:type="spellEnd"/>
      <w:r w:rsidRPr="00093A54">
        <w:rPr>
          <w:sz w:val="28"/>
          <w:szCs w:val="28"/>
        </w:rPr>
        <w:t xml:space="preserve"> </w:t>
      </w:r>
      <w:proofErr w:type="spellStart"/>
      <w:r w:rsidRPr="00093A54">
        <w:rPr>
          <w:sz w:val="28"/>
          <w:szCs w:val="28"/>
        </w:rPr>
        <w:t>сәйкес</w:t>
      </w:r>
      <w:proofErr w:type="spellEnd"/>
      <w:r w:rsidRPr="00093A54">
        <w:rPr>
          <w:sz w:val="28"/>
          <w:szCs w:val="28"/>
        </w:rPr>
        <w:t xml:space="preserve"> </w:t>
      </w:r>
      <w:proofErr w:type="spellStart"/>
      <w:r w:rsidRPr="00093A54">
        <w:rPr>
          <w:sz w:val="28"/>
          <w:szCs w:val="28"/>
        </w:rPr>
        <w:t>бірлескен</w:t>
      </w:r>
      <w:proofErr w:type="spellEnd"/>
      <w:r w:rsidRPr="00093A54">
        <w:rPr>
          <w:sz w:val="28"/>
          <w:szCs w:val="28"/>
        </w:rPr>
        <w:t xml:space="preserve"> </w:t>
      </w:r>
      <w:proofErr w:type="spellStart"/>
      <w:r w:rsidRPr="00093A54">
        <w:rPr>
          <w:sz w:val="28"/>
          <w:szCs w:val="28"/>
        </w:rPr>
        <w:t>кейбір</w:t>
      </w:r>
      <w:proofErr w:type="spellEnd"/>
      <w:r w:rsidRPr="00093A54">
        <w:rPr>
          <w:sz w:val="28"/>
          <w:szCs w:val="28"/>
        </w:rPr>
        <w:t xml:space="preserve"> </w:t>
      </w:r>
      <w:proofErr w:type="spellStart"/>
      <w:r w:rsidRPr="00093A54">
        <w:rPr>
          <w:sz w:val="28"/>
          <w:szCs w:val="28"/>
        </w:rPr>
        <w:t>қаулылар</w:t>
      </w:r>
      <w:proofErr w:type="spellEnd"/>
      <w:r>
        <w:rPr>
          <w:sz w:val="28"/>
          <w:szCs w:val="28"/>
          <w:lang w:val="kk-KZ"/>
        </w:rPr>
        <w:t xml:space="preserve"> мен</w:t>
      </w:r>
      <w:r w:rsidRPr="00093A54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бұйрықтардың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093A54">
        <w:rPr>
          <w:sz w:val="28"/>
          <w:szCs w:val="28"/>
        </w:rPr>
        <w:t>күші</w:t>
      </w:r>
      <w:proofErr w:type="spellEnd"/>
      <w:r w:rsidRPr="00093A54">
        <w:rPr>
          <w:sz w:val="28"/>
          <w:szCs w:val="28"/>
        </w:rPr>
        <w:t xml:space="preserve"> </w:t>
      </w:r>
      <w:proofErr w:type="spellStart"/>
      <w:r w:rsidRPr="00093A54">
        <w:rPr>
          <w:sz w:val="28"/>
          <w:szCs w:val="28"/>
        </w:rPr>
        <w:t>жойылды</w:t>
      </w:r>
      <w:proofErr w:type="spellEnd"/>
      <w:r w:rsidRPr="00093A54">
        <w:rPr>
          <w:sz w:val="28"/>
          <w:szCs w:val="28"/>
        </w:rPr>
        <w:t xml:space="preserve"> </w:t>
      </w:r>
      <w:proofErr w:type="spellStart"/>
      <w:r w:rsidRPr="00093A54">
        <w:rPr>
          <w:sz w:val="28"/>
          <w:szCs w:val="28"/>
        </w:rPr>
        <w:t>деп</w:t>
      </w:r>
      <w:proofErr w:type="spellEnd"/>
      <w:r w:rsidRPr="00093A54">
        <w:rPr>
          <w:sz w:val="28"/>
          <w:szCs w:val="28"/>
        </w:rPr>
        <w:t xml:space="preserve"> </w:t>
      </w:r>
      <w:proofErr w:type="spellStart"/>
      <w:r w:rsidRPr="00093A54">
        <w:rPr>
          <w:sz w:val="28"/>
          <w:szCs w:val="28"/>
        </w:rPr>
        <w:t>танылсын</w:t>
      </w:r>
      <w:proofErr w:type="spellEnd"/>
      <w:r w:rsidRPr="00093A54">
        <w:rPr>
          <w:sz w:val="28"/>
          <w:szCs w:val="28"/>
        </w:rPr>
        <w:t>.</w:t>
      </w:r>
    </w:p>
    <w:p w:rsidR="001C0126" w:rsidRPr="001E28B9" w:rsidRDefault="001C0126" w:rsidP="001C0126">
      <w:pPr>
        <w:overflowPunct/>
        <w:autoSpaceDE/>
        <w:autoSpaceDN/>
        <w:adjustRightInd/>
        <w:ind w:firstLine="709"/>
        <w:jc w:val="both"/>
        <w:rPr>
          <w:rFonts w:eastAsia="Calibri"/>
          <w:color w:val="000000"/>
          <w:sz w:val="28"/>
          <w:szCs w:val="28"/>
          <w:lang w:val="kk-KZ" w:eastAsia="en-US"/>
        </w:rPr>
      </w:pPr>
      <w:r>
        <w:rPr>
          <w:sz w:val="28"/>
          <w:szCs w:val="28"/>
          <w:lang w:val="kk-KZ"/>
        </w:rPr>
        <w:t>2</w:t>
      </w:r>
      <w:r w:rsidRPr="00A17283">
        <w:rPr>
          <w:sz w:val="28"/>
          <w:szCs w:val="28"/>
        </w:rPr>
        <w:t xml:space="preserve">. </w:t>
      </w:r>
      <w:bookmarkEnd w:id="2"/>
      <w:r w:rsidRPr="001E28B9">
        <w:rPr>
          <w:rFonts w:eastAsia="Calibri"/>
          <w:color w:val="000000"/>
          <w:sz w:val="28"/>
          <w:szCs w:val="28"/>
          <w:lang w:val="kk-KZ" w:eastAsia="en-US"/>
        </w:rPr>
        <w:t>Қазақстан Республикасы Қаржы министрлігінің Мемлекеттік кірістер комитеті Қазақстан Республикасының заңнамасында белгіленген тәртіппен:</w:t>
      </w:r>
    </w:p>
    <w:p w:rsidR="001C0126" w:rsidRPr="001E28B9" w:rsidRDefault="001C0126" w:rsidP="001C0126">
      <w:pPr>
        <w:overflowPunct/>
        <w:autoSpaceDE/>
        <w:autoSpaceDN/>
        <w:adjustRightInd/>
        <w:ind w:firstLine="709"/>
        <w:jc w:val="both"/>
        <w:rPr>
          <w:rFonts w:eastAsia="Calibri"/>
          <w:color w:val="000000"/>
          <w:sz w:val="28"/>
          <w:szCs w:val="28"/>
          <w:lang w:val="kk-KZ" w:eastAsia="en-US"/>
        </w:rPr>
      </w:pPr>
      <w:r w:rsidRPr="001E28B9">
        <w:rPr>
          <w:rFonts w:eastAsia="Calibri"/>
          <w:color w:val="000000"/>
          <w:sz w:val="28"/>
          <w:szCs w:val="28"/>
          <w:lang w:val="kk-KZ" w:eastAsia="en-US"/>
        </w:rPr>
        <w:t xml:space="preserve">1) </w:t>
      </w:r>
      <w:r>
        <w:rPr>
          <w:rFonts w:eastAsia="Calibri"/>
          <w:color w:val="000000"/>
          <w:sz w:val="28"/>
          <w:szCs w:val="28"/>
          <w:lang w:val="kk-KZ" w:eastAsia="en-US"/>
        </w:rPr>
        <w:t>о</w:t>
      </w:r>
      <w:r w:rsidRPr="001E28B9">
        <w:rPr>
          <w:rFonts w:eastAsia="Calibri"/>
          <w:color w:val="000000"/>
          <w:sz w:val="28"/>
          <w:szCs w:val="28"/>
          <w:lang w:val="kk-KZ" w:eastAsia="en-US"/>
        </w:rPr>
        <w:t xml:space="preserve">сы </w:t>
      </w:r>
      <w:r>
        <w:rPr>
          <w:rFonts w:eastAsia="Calibri"/>
          <w:color w:val="000000"/>
          <w:sz w:val="28"/>
          <w:szCs w:val="28"/>
          <w:lang w:val="kk-KZ" w:eastAsia="en-US"/>
        </w:rPr>
        <w:t>бірлескен қаулыны және бұйрықты</w:t>
      </w:r>
      <w:r w:rsidRPr="001E28B9">
        <w:rPr>
          <w:rFonts w:eastAsia="Calibri"/>
          <w:color w:val="000000"/>
          <w:sz w:val="28"/>
          <w:szCs w:val="28"/>
          <w:lang w:val="kk-KZ" w:eastAsia="en-US"/>
        </w:rPr>
        <w:t xml:space="preserve"> </w:t>
      </w:r>
      <w:r w:rsidRPr="001E28B9">
        <w:rPr>
          <w:rFonts w:eastAsia="Calibri"/>
          <w:color w:val="000000"/>
          <w:sz w:val="28"/>
          <w:szCs w:val="28"/>
          <w:lang w:val="kk-KZ" w:eastAsia="en-US"/>
        </w:rPr>
        <w:t>Қазақстан Республикасының Әділет министрлігінде мемлекеттік тіркелуі;</w:t>
      </w:r>
    </w:p>
    <w:p w:rsidR="001C0126" w:rsidRPr="001E28B9" w:rsidRDefault="001C0126" w:rsidP="001C0126">
      <w:pPr>
        <w:overflowPunct/>
        <w:autoSpaceDE/>
        <w:autoSpaceDN/>
        <w:adjustRightInd/>
        <w:ind w:firstLine="709"/>
        <w:jc w:val="both"/>
        <w:rPr>
          <w:rFonts w:eastAsia="Calibri"/>
          <w:color w:val="000000"/>
          <w:sz w:val="28"/>
          <w:szCs w:val="28"/>
          <w:lang w:val="kk-KZ" w:eastAsia="en-US"/>
        </w:rPr>
      </w:pPr>
      <w:r w:rsidRPr="001E28B9">
        <w:rPr>
          <w:rFonts w:eastAsia="Calibri"/>
          <w:color w:val="000000"/>
          <w:sz w:val="28"/>
          <w:szCs w:val="28"/>
          <w:lang w:val="kk-KZ" w:eastAsia="en-US"/>
        </w:rPr>
        <w:t xml:space="preserve">2) </w:t>
      </w:r>
      <w:r>
        <w:rPr>
          <w:rFonts w:eastAsia="Calibri"/>
          <w:color w:val="000000"/>
          <w:sz w:val="28"/>
          <w:szCs w:val="28"/>
          <w:lang w:val="kk-KZ" w:eastAsia="en-US"/>
        </w:rPr>
        <w:t>о</w:t>
      </w:r>
      <w:r w:rsidRPr="001E28B9">
        <w:rPr>
          <w:rFonts w:eastAsia="Calibri"/>
          <w:color w:val="000000"/>
          <w:sz w:val="28"/>
          <w:szCs w:val="28"/>
          <w:lang w:val="kk-KZ" w:eastAsia="en-US"/>
        </w:rPr>
        <w:t>сы бірлескен қаулыны және бұйрықты</w:t>
      </w:r>
      <w:r w:rsidRPr="001E28B9">
        <w:rPr>
          <w:rFonts w:eastAsia="Calibri"/>
          <w:color w:val="000000"/>
          <w:sz w:val="28"/>
          <w:szCs w:val="28"/>
          <w:lang w:val="kk-KZ" w:eastAsia="en-US"/>
        </w:rPr>
        <w:t xml:space="preserve"> </w:t>
      </w:r>
      <w:r w:rsidRPr="001E28B9">
        <w:rPr>
          <w:rFonts w:eastAsia="Calibri"/>
          <w:color w:val="000000"/>
          <w:sz w:val="28"/>
          <w:szCs w:val="28"/>
          <w:lang w:val="kk-KZ" w:eastAsia="en-US"/>
        </w:rPr>
        <w:t>ресми жарияланғаннан кейін оны Қазақстан Республикасы Қаржы министрлігінің интернет-ресурсында орналастыруды;</w:t>
      </w:r>
    </w:p>
    <w:p w:rsidR="001C0126" w:rsidRPr="001E28B9" w:rsidRDefault="001C0126" w:rsidP="001C0126">
      <w:pPr>
        <w:overflowPunct/>
        <w:autoSpaceDE/>
        <w:autoSpaceDN/>
        <w:adjustRightInd/>
        <w:ind w:firstLine="709"/>
        <w:jc w:val="both"/>
        <w:rPr>
          <w:rFonts w:eastAsia="Calibri"/>
          <w:color w:val="000000"/>
          <w:sz w:val="28"/>
          <w:szCs w:val="28"/>
          <w:lang w:val="kk-KZ" w:eastAsia="en-US"/>
        </w:rPr>
      </w:pPr>
      <w:r w:rsidRPr="001E28B9">
        <w:rPr>
          <w:rFonts w:eastAsia="Calibri"/>
          <w:color w:val="000000"/>
          <w:sz w:val="28"/>
          <w:szCs w:val="28"/>
          <w:lang w:val="kk-KZ" w:eastAsia="en-US"/>
        </w:rPr>
        <w:t xml:space="preserve">3) </w:t>
      </w:r>
      <w:r>
        <w:rPr>
          <w:rFonts w:eastAsia="Calibri"/>
          <w:color w:val="000000"/>
          <w:sz w:val="28"/>
          <w:szCs w:val="28"/>
          <w:lang w:val="kk-KZ" w:eastAsia="en-US"/>
        </w:rPr>
        <w:t>о</w:t>
      </w:r>
      <w:r w:rsidRPr="001E28B9">
        <w:rPr>
          <w:rFonts w:eastAsia="Calibri"/>
          <w:color w:val="000000"/>
          <w:sz w:val="28"/>
          <w:szCs w:val="28"/>
          <w:lang w:val="kk-KZ" w:eastAsia="en-US"/>
        </w:rPr>
        <w:t xml:space="preserve">сы </w:t>
      </w:r>
      <w:r>
        <w:rPr>
          <w:rFonts w:eastAsia="Calibri"/>
          <w:color w:val="000000"/>
          <w:sz w:val="28"/>
          <w:szCs w:val="28"/>
          <w:lang w:val="kk-KZ" w:eastAsia="en-US"/>
        </w:rPr>
        <w:t>бірлескен қаулыны</w:t>
      </w:r>
      <w:r w:rsidRPr="001E28B9">
        <w:rPr>
          <w:rFonts w:eastAsia="Calibri"/>
          <w:color w:val="000000"/>
          <w:sz w:val="28"/>
          <w:szCs w:val="28"/>
          <w:lang w:val="kk-KZ" w:eastAsia="en-US"/>
        </w:rPr>
        <w:t xml:space="preserve"> </w:t>
      </w:r>
      <w:r>
        <w:rPr>
          <w:rFonts w:eastAsia="Calibri"/>
          <w:color w:val="000000"/>
          <w:sz w:val="28"/>
          <w:szCs w:val="28"/>
          <w:lang w:val="kk-KZ" w:eastAsia="en-US"/>
        </w:rPr>
        <w:t>және</w:t>
      </w:r>
      <w:r>
        <w:rPr>
          <w:rFonts w:eastAsia="Calibri"/>
          <w:color w:val="000000"/>
          <w:sz w:val="28"/>
          <w:szCs w:val="28"/>
          <w:lang w:val="kk-KZ" w:eastAsia="en-US"/>
        </w:rPr>
        <w:t xml:space="preserve"> </w:t>
      </w:r>
      <w:r>
        <w:rPr>
          <w:rFonts w:eastAsia="Calibri"/>
          <w:color w:val="000000"/>
          <w:sz w:val="28"/>
          <w:szCs w:val="28"/>
          <w:lang w:val="kk-KZ" w:eastAsia="en-US"/>
        </w:rPr>
        <w:t>бұйрықты</w:t>
      </w:r>
      <w:r w:rsidRPr="001E28B9">
        <w:rPr>
          <w:rFonts w:eastAsia="Calibri"/>
          <w:color w:val="000000"/>
          <w:sz w:val="28"/>
          <w:szCs w:val="28"/>
          <w:lang w:val="kk-KZ" w:eastAsia="en-US"/>
        </w:rPr>
        <w:t xml:space="preserve"> </w:t>
      </w:r>
      <w:r w:rsidRPr="001E28B9">
        <w:rPr>
          <w:rFonts w:eastAsia="Calibri"/>
          <w:color w:val="000000"/>
          <w:sz w:val="28"/>
          <w:szCs w:val="28"/>
          <w:lang w:val="kk-KZ" w:eastAsia="en-US"/>
        </w:rPr>
        <w:t>Қазақстан Республикасының Әділет министрлігінде мемлекеттік тіркелгеннен кейін он жұмыс күні ішінде Қазақстан Республикасы Қаржы министрлігінің Заң қызметі депар</w:t>
      </w:r>
      <w:r>
        <w:rPr>
          <w:rFonts w:eastAsia="Calibri"/>
          <w:color w:val="000000"/>
          <w:sz w:val="28"/>
          <w:szCs w:val="28"/>
          <w:lang w:val="kk-KZ" w:eastAsia="en-US"/>
        </w:rPr>
        <w:t xml:space="preserve">таментіне осы тармақтың 1) және </w:t>
      </w:r>
      <w:r w:rsidRPr="001E28B9">
        <w:rPr>
          <w:rFonts w:eastAsia="Calibri"/>
          <w:color w:val="000000"/>
          <w:sz w:val="28"/>
          <w:szCs w:val="28"/>
          <w:lang w:val="kk-KZ" w:eastAsia="en-US"/>
        </w:rPr>
        <w:t>2) тармақшаларында көзделген іс-шаралардың орындалуы туралы мәліметтерді ұсынуды қамтамасыз етсін.</w:t>
      </w:r>
    </w:p>
    <w:p w:rsidR="001C0126" w:rsidRPr="001E28B9" w:rsidRDefault="001C0126" w:rsidP="001C0126">
      <w:pPr>
        <w:overflowPunct/>
        <w:autoSpaceDE/>
        <w:autoSpaceDN/>
        <w:adjustRightInd/>
        <w:spacing w:line="240" w:lineRule="atLeast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</w:t>
      </w:r>
      <w:r w:rsidRPr="001E28B9">
        <w:rPr>
          <w:sz w:val="28"/>
          <w:szCs w:val="28"/>
          <w:lang w:val="kk-KZ"/>
        </w:rPr>
        <w:t xml:space="preserve">. </w:t>
      </w:r>
      <w:r w:rsidRPr="001E28B9">
        <w:rPr>
          <w:rFonts w:eastAsia="Calibri"/>
          <w:color w:val="000000"/>
          <w:sz w:val="28"/>
          <w:szCs w:val="28"/>
          <w:lang w:val="kk-KZ" w:eastAsia="en-US"/>
        </w:rPr>
        <w:t xml:space="preserve">Осы </w:t>
      </w:r>
      <w:r>
        <w:rPr>
          <w:rFonts w:eastAsia="Calibri"/>
          <w:color w:val="000000"/>
          <w:sz w:val="28"/>
          <w:szCs w:val="28"/>
          <w:lang w:val="kk-KZ" w:eastAsia="en-US"/>
        </w:rPr>
        <w:t>бірлескен қаулы</w:t>
      </w:r>
      <w:r>
        <w:rPr>
          <w:rFonts w:eastAsia="Calibri"/>
          <w:color w:val="000000"/>
          <w:sz w:val="28"/>
          <w:szCs w:val="28"/>
          <w:lang w:val="kk-KZ" w:eastAsia="en-US"/>
        </w:rPr>
        <w:t xml:space="preserve"> </w:t>
      </w:r>
      <w:r>
        <w:rPr>
          <w:rFonts w:eastAsia="Calibri"/>
          <w:color w:val="000000"/>
          <w:sz w:val="28"/>
          <w:szCs w:val="28"/>
          <w:lang w:val="kk-KZ" w:eastAsia="en-US"/>
        </w:rPr>
        <w:t xml:space="preserve">және </w:t>
      </w:r>
      <w:r w:rsidRPr="001E28B9">
        <w:rPr>
          <w:rFonts w:eastAsia="Calibri"/>
          <w:color w:val="000000"/>
          <w:sz w:val="28"/>
          <w:szCs w:val="28"/>
          <w:lang w:val="kk-KZ" w:eastAsia="en-US"/>
        </w:rPr>
        <w:t>бұйрық</w:t>
      </w:r>
      <w:r w:rsidRPr="001E28B9">
        <w:rPr>
          <w:rFonts w:eastAsia="Calibri"/>
          <w:color w:val="000000"/>
          <w:sz w:val="28"/>
          <w:szCs w:val="28"/>
          <w:lang w:val="kk-KZ" w:eastAsia="en-US"/>
        </w:rPr>
        <w:t xml:space="preserve"> </w:t>
      </w:r>
      <w:r w:rsidRPr="001E28B9">
        <w:rPr>
          <w:rFonts w:eastAsia="Calibri"/>
          <w:color w:val="000000"/>
          <w:sz w:val="28"/>
          <w:szCs w:val="28"/>
          <w:lang w:val="kk-KZ" w:eastAsia="en-US"/>
        </w:rPr>
        <w:t>2026 жылғы 1 қаңтарда</w:t>
      </w:r>
      <w:r>
        <w:rPr>
          <w:rFonts w:eastAsia="Calibri"/>
          <w:color w:val="000000"/>
          <w:sz w:val="28"/>
          <w:szCs w:val="28"/>
          <w:lang w:val="kk-KZ" w:eastAsia="en-US"/>
        </w:rPr>
        <w:t>н бастап</w:t>
      </w:r>
      <w:r w:rsidRPr="001E28B9">
        <w:rPr>
          <w:rFonts w:eastAsia="Calibri"/>
          <w:color w:val="000000"/>
          <w:sz w:val="28"/>
          <w:szCs w:val="28"/>
          <w:lang w:val="kk-KZ" w:eastAsia="en-US"/>
        </w:rPr>
        <w:t xml:space="preserve"> қолданысқа енгізіледі</w:t>
      </w:r>
      <w:r>
        <w:rPr>
          <w:rFonts w:eastAsia="Calibri"/>
          <w:color w:val="000000"/>
          <w:sz w:val="28"/>
          <w:szCs w:val="28"/>
          <w:lang w:val="kk-KZ" w:eastAsia="en-US"/>
        </w:rPr>
        <w:t xml:space="preserve"> және ресми жариялауға жатады</w:t>
      </w:r>
      <w:r w:rsidRPr="001E28B9">
        <w:rPr>
          <w:sz w:val="28"/>
          <w:szCs w:val="28"/>
          <w:lang w:val="kk-KZ"/>
        </w:rPr>
        <w:t>.</w:t>
      </w:r>
    </w:p>
    <w:p w:rsidR="00316427" w:rsidRPr="001C0126" w:rsidRDefault="00316427" w:rsidP="001920D4">
      <w:pPr>
        <w:ind w:firstLine="709"/>
        <w:jc w:val="both"/>
        <w:rPr>
          <w:sz w:val="28"/>
          <w:szCs w:val="28"/>
          <w:lang w:val="kk-KZ"/>
        </w:rPr>
      </w:pPr>
    </w:p>
    <w:p w:rsidR="00316427" w:rsidRPr="001C0126" w:rsidRDefault="00316427" w:rsidP="00316427">
      <w:pPr>
        <w:ind w:firstLine="708"/>
        <w:jc w:val="both"/>
        <w:rPr>
          <w:sz w:val="28"/>
          <w:szCs w:val="28"/>
          <w:lang w:val="kk-KZ"/>
        </w:rPr>
      </w:pPr>
    </w:p>
    <w:p w:rsidR="00316427" w:rsidRDefault="001C0126" w:rsidP="00316427">
      <w:pPr>
        <w:ind w:firstLine="708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Лауазым </w:t>
      </w:r>
      <w:r w:rsidR="00316427" w:rsidRPr="00316427">
        <w:rPr>
          <w:b/>
          <w:sz w:val="28"/>
          <w:szCs w:val="28"/>
          <w:lang w:val="kk-KZ"/>
        </w:rPr>
        <w:t xml:space="preserve">   </w:t>
      </w:r>
      <w:r w:rsidR="00316427">
        <w:rPr>
          <w:b/>
          <w:sz w:val="28"/>
          <w:szCs w:val="28"/>
          <w:lang w:val="kk-KZ"/>
        </w:rPr>
        <w:t xml:space="preserve">                                                                         </w:t>
      </w:r>
      <w:r>
        <w:rPr>
          <w:b/>
          <w:sz w:val="28"/>
          <w:szCs w:val="28"/>
          <w:lang w:val="kk-KZ"/>
        </w:rPr>
        <w:t>ТАӘ</w:t>
      </w:r>
    </w:p>
    <w:p w:rsidR="00316427" w:rsidRDefault="00316427" w:rsidP="00316427">
      <w:pPr>
        <w:ind w:firstLine="708"/>
        <w:jc w:val="both"/>
        <w:rPr>
          <w:b/>
          <w:sz w:val="28"/>
          <w:szCs w:val="28"/>
          <w:lang w:val="kk-KZ"/>
        </w:rPr>
      </w:pPr>
    </w:p>
    <w:p w:rsidR="00316427" w:rsidRPr="00316427" w:rsidRDefault="001C0126" w:rsidP="00316427">
      <w:pPr>
        <w:ind w:firstLine="708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Лауазым</w:t>
      </w:r>
      <w:r w:rsidR="00316427">
        <w:rPr>
          <w:b/>
          <w:sz w:val="28"/>
          <w:szCs w:val="28"/>
          <w:lang w:val="kk-KZ"/>
        </w:rPr>
        <w:t xml:space="preserve">                                                                           </w:t>
      </w:r>
      <w:r>
        <w:rPr>
          <w:b/>
          <w:sz w:val="28"/>
          <w:szCs w:val="28"/>
          <w:lang w:val="kk-KZ"/>
        </w:rPr>
        <w:t xml:space="preserve">  </w:t>
      </w:r>
      <w:r w:rsidR="00316427">
        <w:rPr>
          <w:b/>
          <w:sz w:val="28"/>
          <w:szCs w:val="28"/>
          <w:lang w:val="kk-KZ"/>
        </w:rPr>
        <w:t xml:space="preserve"> </w:t>
      </w:r>
      <w:r>
        <w:rPr>
          <w:b/>
          <w:sz w:val="28"/>
          <w:szCs w:val="28"/>
          <w:lang w:val="kk-KZ"/>
        </w:rPr>
        <w:t>ТАӘ</w:t>
      </w:r>
      <w:bookmarkStart w:id="3" w:name="_GoBack"/>
      <w:bookmarkEnd w:id="3"/>
    </w:p>
    <w:p w:rsidR="00316427" w:rsidRDefault="00316427" w:rsidP="006340C9">
      <w:pPr>
        <w:overflowPunct/>
        <w:autoSpaceDE/>
        <w:autoSpaceDN/>
        <w:adjustRightInd/>
      </w:pPr>
    </w:p>
    <w:p w:rsidR="00316427" w:rsidRDefault="00316427" w:rsidP="00316427">
      <w:pPr>
        <w:tabs>
          <w:tab w:val="left" w:pos="1064"/>
        </w:tabs>
      </w:pPr>
      <w:r>
        <w:tab/>
      </w:r>
    </w:p>
    <w:p w:rsidR="00316427" w:rsidRDefault="00316427" w:rsidP="00316427">
      <w:pPr>
        <w:tabs>
          <w:tab w:val="left" w:pos="1064"/>
        </w:tabs>
      </w:pPr>
    </w:p>
    <w:p w:rsidR="00316427" w:rsidRPr="00316427" w:rsidRDefault="00316427" w:rsidP="00316427">
      <w:pPr>
        <w:tabs>
          <w:tab w:val="left" w:pos="914"/>
        </w:tabs>
      </w:pPr>
      <w:r>
        <w:tab/>
      </w:r>
    </w:p>
    <w:p w:rsidR="005373B5" w:rsidRPr="00316427" w:rsidRDefault="005373B5" w:rsidP="00316427">
      <w:pPr>
        <w:tabs>
          <w:tab w:val="left" w:pos="914"/>
        </w:tabs>
      </w:pPr>
    </w:p>
    <w:sectPr w:rsidR="005373B5" w:rsidRPr="00316427" w:rsidSect="003164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851" w:bottom="1418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4968" w:rsidRDefault="00654968">
      <w:r>
        <w:separator/>
      </w:r>
    </w:p>
  </w:endnote>
  <w:endnote w:type="continuationSeparator" w:id="0">
    <w:p w:rsidR="00654968" w:rsidRDefault="00654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85C" w:rsidRDefault="00E6085C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85C" w:rsidRDefault="00E6085C">
    <w:pPr>
      <w:pStyle w:val="af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85C" w:rsidRDefault="00E6085C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4968" w:rsidRDefault="00654968">
      <w:r>
        <w:separator/>
      </w:r>
    </w:p>
  </w:footnote>
  <w:footnote w:type="continuationSeparator" w:id="0">
    <w:p w:rsidR="00654968" w:rsidRDefault="006549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8CA" w:rsidRDefault="00BE78CA" w:rsidP="00E43190">
    <w:pPr>
      <w:pStyle w:val="ab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BE78CA" w:rsidRDefault="00BE78CA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8CA" w:rsidRDefault="00BE78CA" w:rsidP="00E43190">
    <w:pPr>
      <w:pStyle w:val="ab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783FBF">
      <w:rPr>
        <w:rStyle w:val="af2"/>
        <w:noProof/>
      </w:rPr>
      <w:t>3</w:t>
    </w:r>
    <w:r>
      <w:rPr>
        <w:rStyle w:val="af2"/>
      </w:rPr>
      <w:fldChar w:fldCharType="end"/>
    </w:r>
  </w:p>
  <w:p w:rsidR="00BE78CA" w:rsidRDefault="00BE78CA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26FE" w:rsidRDefault="005373B5" w:rsidP="005373B5">
    <w:pPr>
      <w:pStyle w:val="ab"/>
      <w:jc w:val="center"/>
    </w:pPr>
    <w:r>
      <w:rPr>
        <w:noProof/>
        <w:lang w:val="en-US" w:eastAsia="en-US"/>
      </w:rPr>
      <w:drawing>
        <wp:inline distT="0" distB="0" distL="0" distR="0" wp14:anchorId="7F73FD6C" wp14:editId="1FCE0A0E">
          <wp:extent cx="1229360" cy="1104900"/>
          <wp:effectExtent l="0" t="0" r="8890" b="0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9360" cy="1104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E6085C" w:rsidRPr="005373B5" w:rsidRDefault="00E6085C" w:rsidP="005373B5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5DE9741E"/>
    <w:multiLevelType w:val="hybridMultilevel"/>
    <w:tmpl w:val="D83616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B111AE"/>
    <w:multiLevelType w:val="multilevel"/>
    <w:tmpl w:val="164A5B88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cs="Times New Roman" w:hint="default"/>
        <w:i w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abstractNum w:abstractNumId="5" w15:restartNumberingAfterBreak="0">
    <w:nsid w:val="71FA5B08"/>
    <w:multiLevelType w:val="hybridMultilevel"/>
    <w:tmpl w:val="302212C8"/>
    <w:lvl w:ilvl="0" w:tplc="D7987098">
      <w:start w:val="1"/>
      <w:numFmt w:val="bullet"/>
      <w:pStyle w:val="a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2367"/>
        </w:tabs>
        <w:ind w:left="2367" w:hanging="360"/>
      </w:pPr>
    </w:lvl>
    <w:lvl w:ilvl="2" w:tplc="04190005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807"/>
        </w:tabs>
        <w:ind w:left="380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27"/>
        </w:tabs>
        <w:ind w:left="452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67"/>
        </w:tabs>
        <w:ind w:left="596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87"/>
        </w:tabs>
        <w:ind w:left="668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407"/>
        </w:tabs>
        <w:ind w:left="740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5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D62"/>
    <w:rsid w:val="0002773D"/>
    <w:rsid w:val="00073119"/>
    <w:rsid w:val="000870F9"/>
    <w:rsid w:val="000922AA"/>
    <w:rsid w:val="000D41D9"/>
    <w:rsid w:val="000D4DAC"/>
    <w:rsid w:val="000F48E7"/>
    <w:rsid w:val="001319EE"/>
    <w:rsid w:val="00143292"/>
    <w:rsid w:val="0016019C"/>
    <w:rsid w:val="001763DE"/>
    <w:rsid w:val="001920D4"/>
    <w:rsid w:val="001A1881"/>
    <w:rsid w:val="001B61C1"/>
    <w:rsid w:val="001C0126"/>
    <w:rsid w:val="001F4925"/>
    <w:rsid w:val="001F64CB"/>
    <w:rsid w:val="002000F4"/>
    <w:rsid w:val="0022101F"/>
    <w:rsid w:val="0023374B"/>
    <w:rsid w:val="00251F3F"/>
    <w:rsid w:val="002A394A"/>
    <w:rsid w:val="002F11B1"/>
    <w:rsid w:val="00316427"/>
    <w:rsid w:val="00341898"/>
    <w:rsid w:val="00364E0B"/>
    <w:rsid w:val="003F241E"/>
    <w:rsid w:val="00423754"/>
    <w:rsid w:val="00430E89"/>
    <w:rsid w:val="004726FE"/>
    <w:rsid w:val="0049623C"/>
    <w:rsid w:val="004B400D"/>
    <w:rsid w:val="004C34B8"/>
    <w:rsid w:val="004E49BE"/>
    <w:rsid w:val="004F3375"/>
    <w:rsid w:val="005373B5"/>
    <w:rsid w:val="005C5F30"/>
    <w:rsid w:val="005F582C"/>
    <w:rsid w:val="006340C9"/>
    <w:rsid w:val="00637F85"/>
    <w:rsid w:val="00642211"/>
    <w:rsid w:val="00654968"/>
    <w:rsid w:val="00676D6F"/>
    <w:rsid w:val="006B0963"/>
    <w:rsid w:val="006B6938"/>
    <w:rsid w:val="007006E3"/>
    <w:rsid w:val="007111E8"/>
    <w:rsid w:val="00731B2A"/>
    <w:rsid w:val="00734EE7"/>
    <w:rsid w:val="00740441"/>
    <w:rsid w:val="007767CD"/>
    <w:rsid w:val="00782A16"/>
    <w:rsid w:val="00783FBF"/>
    <w:rsid w:val="007E588D"/>
    <w:rsid w:val="0081000A"/>
    <w:rsid w:val="008436CA"/>
    <w:rsid w:val="00866964"/>
    <w:rsid w:val="00867FA4"/>
    <w:rsid w:val="00877C7C"/>
    <w:rsid w:val="00892E1E"/>
    <w:rsid w:val="008C7C01"/>
    <w:rsid w:val="008E2687"/>
    <w:rsid w:val="009139A9"/>
    <w:rsid w:val="00914138"/>
    <w:rsid w:val="00915A4B"/>
    <w:rsid w:val="00934587"/>
    <w:rsid w:val="009924CE"/>
    <w:rsid w:val="009B69F4"/>
    <w:rsid w:val="009F2542"/>
    <w:rsid w:val="00A10052"/>
    <w:rsid w:val="00A17FE7"/>
    <w:rsid w:val="00A338BC"/>
    <w:rsid w:val="00A47D62"/>
    <w:rsid w:val="00AA225A"/>
    <w:rsid w:val="00AC76FB"/>
    <w:rsid w:val="00B12C86"/>
    <w:rsid w:val="00B86340"/>
    <w:rsid w:val="00BE3CFA"/>
    <w:rsid w:val="00BE78CA"/>
    <w:rsid w:val="00C723BA"/>
    <w:rsid w:val="00C7780A"/>
    <w:rsid w:val="00CA1875"/>
    <w:rsid w:val="00CC7D90"/>
    <w:rsid w:val="00CD3C51"/>
    <w:rsid w:val="00CE6A1B"/>
    <w:rsid w:val="00D03D0C"/>
    <w:rsid w:val="00D11982"/>
    <w:rsid w:val="00D14F06"/>
    <w:rsid w:val="00DA467C"/>
    <w:rsid w:val="00E43190"/>
    <w:rsid w:val="00E57A5B"/>
    <w:rsid w:val="00E6085C"/>
    <w:rsid w:val="00E866E0"/>
    <w:rsid w:val="00EB54A3"/>
    <w:rsid w:val="00EC3C11"/>
    <w:rsid w:val="00ED617A"/>
    <w:rsid w:val="00EE1A39"/>
    <w:rsid w:val="00F21BF7"/>
    <w:rsid w:val="00F22932"/>
    <w:rsid w:val="00F525B9"/>
    <w:rsid w:val="00F64017"/>
    <w:rsid w:val="00F93EE0"/>
    <w:rsid w:val="00FC7D6A"/>
    <w:rsid w:val="00FD71A1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7E82EC6"/>
  <w15:docId w15:val="{2A1E09B5-AAA8-462B-82D4-1865FD64E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1">
    <w:name w:val="heading 1"/>
    <w:basedOn w:val="a0"/>
    <w:next w:val="a0"/>
    <w:link w:val="10"/>
    <w:qFormat/>
    <w:rsid w:val="000D41D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next w:val="a0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5">
    <w:name w:val="Body Text Indent"/>
    <w:basedOn w:val="a0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6">
    <w:name w:val="Title"/>
    <w:basedOn w:val="a0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7">
    <w:name w:val="Subtitle"/>
    <w:basedOn w:val="a0"/>
    <w:link w:val="a8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9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0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8">
    <w:name w:val="Подзаголовок Знак"/>
    <w:link w:val="a7"/>
    <w:rsid w:val="00A47D62"/>
    <w:rPr>
      <w:sz w:val="28"/>
      <w:szCs w:val="24"/>
      <w:lang w:val="ru-RU" w:eastAsia="ru-RU" w:bidi="ar-SA"/>
    </w:rPr>
  </w:style>
  <w:style w:type="table" w:styleId="aa">
    <w:name w:val="Table Grid"/>
    <w:basedOn w:val="a2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0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1">
    <w:name w:val="Знак Знак Знак1 Знак"/>
    <w:basedOn w:val="a0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c">
    <w:name w:val="Знак"/>
    <w:basedOn w:val="a0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0"/>
    <w:rsid w:val="001763DE"/>
    <w:pPr>
      <w:spacing w:after="120" w:line="480" w:lineRule="auto"/>
      <w:ind w:left="283"/>
    </w:pPr>
  </w:style>
  <w:style w:type="character" w:styleId="ad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e">
    <w:name w:val="Знак Знак Знак"/>
    <w:basedOn w:val="a0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">
    <w:name w:val="List Paragraph"/>
    <w:aliases w:val="Heading1,Colorful List - Accent 11,H1-1,Заголовок3,Colorful List - Accent 11CxSpLast,Bullet 1,Use Case List Paragraph,List Paragraph"/>
    <w:basedOn w:val="a0"/>
    <w:link w:val="af0"/>
    <w:uiPriority w:val="34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Normal (Web)"/>
    <w:basedOn w:val="a0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2">
    <w:name w:val="page number"/>
    <w:basedOn w:val="a1"/>
    <w:rsid w:val="00BE78CA"/>
  </w:style>
  <w:style w:type="character" w:styleId="af3">
    <w:name w:val="Strong"/>
    <w:qFormat/>
    <w:rsid w:val="007111E8"/>
    <w:rPr>
      <w:b/>
      <w:bCs/>
    </w:rPr>
  </w:style>
  <w:style w:type="paragraph" w:styleId="af4">
    <w:name w:val="footer"/>
    <w:basedOn w:val="a0"/>
    <w:link w:val="af5"/>
    <w:rsid w:val="004726FE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1"/>
    <w:link w:val="af4"/>
    <w:rsid w:val="004726FE"/>
  </w:style>
  <w:style w:type="paragraph" w:customStyle="1" w:styleId="af6">
    <w:name w:val="Знак"/>
    <w:basedOn w:val="a0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7">
    <w:name w:val="Знак"/>
    <w:basedOn w:val="a0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8">
    <w:name w:val="Знак"/>
    <w:basedOn w:val="a0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10">
    <w:name w:val="Заголовок 1 Знак"/>
    <w:basedOn w:val="a1"/>
    <w:link w:val="1"/>
    <w:rsid w:val="000D41D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af0">
    <w:name w:val="Абзац списка Знак"/>
    <w:aliases w:val="Heading1 Знак,Colorful List - Accent 11 Знак,H1-1 Знак,Заголовок3 Знак,Colorful List - Accent 11CxSpLast Знак,Bullet 1 Знак,Use Case List Paragraph Знак,List Paragraph Знак"/>
    <w:link w:val="af"/>
    <w:uiPriority w:val="34"/>
    <w:locked/>
    <w:rsid w:val="000D41D9"/>
    <w:rPr>
      <w:rFonts w:ascii="Calibri" w:eastAsia="Calibri" w:hAnsi="Calibri"/>
      <w:sz w:val="22"/>
      <w:szCs w:val="22"/>
      <w:lang w:eastAsia="en-US"/>
    </w:rPr>
  </w:style>
  <w:style w:type="character" w:customStyle="1" w:styleId="12">
    <w:name w:val="Маркированный список стандарт Знак Знак1"/>
    <w:link w:val="a"/>
    <w:locked/>
    <w:rsid w:val="000D41D9"/>
    <w:rPr>
      <w:sz w:val="28"/>
      <w:szCs w:val="24"/>
      <w:lang w:val="x-none" w:bidi="he-IL"/>
    </w:rPr>
  </w:style>
  <w:style w:type="paragraph" w:customStyle="1" w:styleId="a">
    <w:name w:val="Маркированный список стандарт"/>
    <w:basedOn w:val="a0"/>
    <w:link w:val="12"/>
    <w:rsid w:val="000D41D9"/>
    <w:pPr>
      <w:numPr>
        <w:numId w:val="4"/>
      </w:numPr>
      <w:overflowPunct/>
      <w:autoSpaceDE/>
      <w:autoSpaceDN/>
      <w:adjustRightInd/>
      <w:jc w:val="both"/>
    </w:pPr>
    <w:rPr>
      <w:sz w:val="28"/>
      <w:szCs w:val="24"/>
      <w:lang w:val="x-none" w:bidi="he-IL"/>
    </w:rPr>
  </w:style>
  <w:style w:type="paragraph" w:styleId="af9">
    <w:name w:val="Balloon Text"/>
    <w:basedOn w:val="a0"/>
    <w:link w:val="afa"/>
    <w:semiHidden/>
    <w:unhideWhenUsed/>
    <w:rsid w:val="00783FBF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semiHidden/>
    <w:rsid w:val="00783F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056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Сарбаев Еркебулан Жумангалиевич</cp:lastModifiedBy>
  <cp:revision>3</cp:revision>
  <dcterms:created xsi:type="dcterms:W3CDTF">2025-09-19T12:39:00Z</dcterms:created>
  <dcterms:modified xsi:type="dcterms:W3CDTF">2025-09-19T12:43:00Z</dcterms:modified>
</cp:coreProperties>
</file>